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Directions:</w:t>
      </w:r>
      <w:r w:rsidDel="00000000" w:rsidR="00000000" w:rsidRPr="00000000">
        <w:rPr>
          <w:rFonts w:ascii="Times New Roman" w:cs="Times New Roman" w:eastAsia="Times New Roman" w:hAnsi="Times New Roman"/>
          <w:sz w:val="24"/>
          <w:szCs w:val="24"/>
          <w:rtl w:val="0"/>
        </w:rPr>
        <w:t xml:space="preserve"> after watching the video, “My Friend is Transgender,” discuss these questions with your group.</w:t>
      </w:r>
    </w:p>
    <w:p w:rsidR="00000000" w:rsidDel="00000000" w:rsidP="00000000" w:rsidRDefault="00000000" w:rsidRPr="00000000" w14:paraId="00000002">
      <w:pPr>
        <w:rPr>
          <w:rFonts w:ascii="Times New Roman" w:cs="Times New Roman" w:eastAsia="Times New Roman" w:hAnsi="Times New Roman"/>
          <w:sz w:val="24"/>
          <w:szCs w:val="24"/>
        </w:rPr>
      </w:pPr>
      <w:r w:rsidDel="00000000" w:rsidR="00000000" w:rsidRPr="00000000">
        <w:rPr>
          <w:rtl w:val="0"/>
        </w:rPr>
      </w:r>
    </w:p>
    <w:tbl>
      <w:tblPr>
        <w:tblStyle w:val="Table1"/>
        <w:tblW w:w="1080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0"/>
        <w:gridCol w:w="6630"/>
        <w:tblGridChange w:id="0">
          <w:tblGrid>
            <w:gridCol w:w="4170"/>
            <w:gridCol w:w="663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 Cassie goes to the store to buy clothes for her friend Glenda who is embarrassed to buy for herself. What are some other activities that a trangender person might be embarrassed or uncomfortable to do? Why do you think these activities would be challenging? </w:t>
            </w:r>
          </w:p>
        </w:tc>
        <w:tc>
          <w:tcPr>
            <w:shd w:fill="auto" w:val="clear"/>
            <w:tcMar>
              <w:top w:w="100.0" w:type="dxa"/>
              <w:left w:w="100.0" w:type="dxa"/>
              <w:bottom w:w="100.0" w:type="dxa"/>
              <w:right w:w="100.0" w:type="dxa"/>
            </w:tcMar>
            <w:vAlign w:val="top"/>
          </w:tcPr>
          <w:p w:rsidR="00000000" w:rsidDel="00000000" w:rsidP="00000000" w:rsidRDefault="00000000" w:rsidRPr="00000000" w14:paraId="000000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4"/>
                <w:szCs w:val="24"/>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5">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 When Jim finds out Glenda is transgender, why do you think he does not want to be friends with her even though Jim has known Glenda since they were young? Do you agree? Why or why not? </w:t>
            </w:r>
          </w:p>
        </w:tc>
        <w:tc>
          <w:tcPr>
            <w:shd w:fill="auto" w:val="clear"/>
            <w:tcMar>
              <w:top w:w="100.0" w:type="dxa"/>
              <w:left w:w="100.0" w:type="dxa"/>
              <w:bottom w:w="100.0" w:type="dxa"/>
              <w:right w:w="100.0" w:type="dxa"/>
            </w:tcMar>
            <w:vAlign w:val="top"/>
          </w:tcPr>
          <w:p w:rsidR="00000000" w:rsidDel="00000000" w:rsidP="00000000" w:rsidRDefault="00000000" w:rsidRPr="00000000" w14:paraId="000000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4"/>
                <w:szCs w:val="24"/>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7">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 Glenda says that she is taking her time to tell people that she is transgender and asks Jim to respect her and keep this information to himself. Why is it important for Glenda to tell people and not Jim? How do you think Glenda would feel and what could happen if Jim chose not to respect her request? </w:t>
            </w:r>
          </w:p>
        </w:tc>
        <w:tc>
          <w:tcPr>
            <w:shd w:fill="auto" w:val="clear"/>
            <w:tcMar>
              <w:top w:w="100.0" w:type="dxa"/>
              <w:left w:w="100.0" w:type="dxa"/>
              <w:bottom w:w="100.0" w:type="dxa"/>
              <w:right w:w="100.0" w:type="dxa"/>
            </w:tcMar>
            <w:vAlign w:val="top"/>
          </w:tcPr>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4"/>
                <w:szCs w:val="24"/>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9">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 Jim thinks that gender identity is very simple: if you have a penis you’re a boy, if you have a vagina you’re a girl. What are some suggestions you would have for helping Jim understand more accurately about gender identity and having a transgender identity?</w:t>
            </w:r>
          </w:p>
        </w:tc>
        <w:tc>
          <w:tcPr>
            <w:shd w:fill="auto" w:val="clear"/>
            <w:tcMar>
              <w:top w:w="100.0" w:type="dxa"/>
              <w:left w:w="100.0" w:type="dxa"/>
              <w:bottom w:w="100.0" w:type="dxa"/>
              <w:right w:w="100.0" w:type="dxa"/>
            </w:tcMar>
            <w:vAlign w:val="top"/>
          </w:tcPr>
          <w:p w:rsidR="00000000" w:rsidDel="00000000" w:rsidP="00000000" w:rsidRDefault="00000000" w:rsidRPr="00000000" w14:paraId="000000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4"/>
                <w:szCs w:val="24"/>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 Until Glenda is ready to come out publicly, what can her friends say to others if they begin to make comments about Glenda?</w:t>
            </w:r>
          </w:p>
        </w:tc>
        <w:tc>
          <w:tcPr>
            <w:shd w:fill="auto" w:val="clear"/>
            <w:tcMar>
              <w:top w:w="100.0" w:type="dxa"/>
              <w:left w:w="100.0" w:type="dxa"/>
              <w:bottom w:w="100.0" w:type="dxa"/>
              <w:right w:w="100.0" w:type="dxa"/>
            </w:tcMar>
            <w:vAlign w:val="top"/>
          </w:tcPr>
          <w:p w:rsidR="00000000" w:rsidDel="00000000" w:rsidP="00000000" w:rsidRDefault="00000000" w:rsidRPr="00000000" w14:paraId="000000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4"/>
                <w:szCs w:val="24"/>
              </w:rPr>
            </w:pPr>
            <w:r w:rsidDel="00000000" w:rsidR="00000000" w:rsidRPr="00000000">
              <w:rPr>
                <w:rtl w:val="0"/>
              </w:rPr>
            </w:r>
          </w:p>
        </w:tc>
      </w:tr>
    </w:tbl>
    <w:p w:rsidR="00000000" w:rsidDel="00000000" w:rsidP="00000000" w:rsidRDefault="00000000" w:rsidRPr="00000000" w14:paraId="0000000D">
      <w:pPr>
        <w:rPr>
          <w:rFonts w:ascii="Times New Roman" w:cs="Times New Roman" w:eastAsia="Times New Roman" w:hAnsi="Times New Roman"/>
          <w:sz w:val="24"/>
          <w:szCs w:val="24"/>
        </w:rPr>
      </w:pPr>
      <w:r w:rsidDel="00000000" w:rsidR="00000000" w:rsidRPr="00000000">
        <w:rPr>
          <w:rtl w:val="0"/>
        </w:rPr>
      </w:r>
    </w:p>
    <w:sectPr>
      <w:pgSz w:h="15840" w:w="12240" w:orient="portrait"/>
      <w:pgMar w:bottom="720" w:top="720" w:left="720" w:right="72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